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Hear, Here</w:t>
      </w:r>
      <w:r w:rsidDel="00000000" w:rsidR="00000000" w:rsidRPr="00000000">
        <w:rPr>
          <w:rFonts w:ascii="Times New Roman" w:cs="Times New Roman" w:eastAsia="Times New Roman" w:hAnsi="Times New Roman"/>
          <w:b w:val="1"/>
          <w:sz w:val="24"/>
          <w:szCs w:val="24"/>
          <w:u w:val="single"/>
          <w:rtl w:val="0"/>
        </w:rPr>
        <w:t xml:space="preserve">: Local History Unit</w:t>
      </w:r>
    </w:p>
    <w:p w:rsidR="00000000" w:rsidDel="00000000" w:rsidP="00000000" w:rsidRDefault="00000000" w:rsidRPr="00000000" w14:paraId="00000001">
      <w:pPr>
        <w:contextualSpacing w:val="0"/>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02">
            <w:pPr>
              <w:widowControl w:val="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 Narrative Writing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after="20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Common Core Writing Standards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widowControl w:val="0"/>
              <w:spacing w:after="20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W.11-12.3 Write narratives to develop real or imagined experiences or events using effective technique, well-chosen details, and well-structured event sequences.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after="20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 Goals/Objectives</w:t>
            </w:r>
          </w:p>
          <w:p w:rsidR="00000000" w:rsidDel="00000000" w:rsidP="00000000" w:rsidRDefault="00000000" w:rsidRPr="00000000" w14:paraId="00000006">
            <w:pPr>
              <w:widowControl w:val="0"/>
              <w:spacing w:after="20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be able to:</w:t>
            </w:r>
          </w:p>
          <w:p w:rsidR="00000000" w:rsidDel="00000000" w:rsidP="00000000" w:rsidRDefault="00000000" w:rsidRPr="00000000" w14:paraId="00000007">
            <w:pPr>
              <w:widowControl w:val="0"/>
              <w:numPr>
                <w:ilvl w:val="0"/>
                <w:numId w:val="1"/>
              </w:numPr>
              <w:spacing w:after="2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their own oral history narrative about a specific event in their lives in the style of the </w:t>
            </w:r>
            <w:r w:rsidDel="00000000" w:rsidR="00000000" w:rsidRPr="00000000">
              <w:rPr>
                <w:rFonts w:ascii="Times New Roman" w:cs="Times New Roman" w:eastAsia="Times New Roman" w:hAnsi="Times New Roman"/>
                <w:i w:val="1"/>
                <w:sz w:val="24"/>
                <w:szCs w:val="24"/>
                <w:rtl w:val="0"/>
              </w:rPr>
              <w:t xml:space="preserve">Hear, Here</w:t>
            </w:r>
            <w:r w:rsidDel="00000000" w:rsidR="00000000" w:rsidRPr="00000000">
              <w:rPr>
                <w:rFonts w:ascii="Times New Roman" w:cs="Times New Roman" w:eastAsia="Times New Roman" w:hAnsi="Times New Roman"/>
                <w:sz w:val="24"/>
                <w:szCs w:val="24"/>
                <w:rtl w:val="0"/>
              </w:rPr>
              <w:t xml:space="preserve"> stories.</w:t>
            </w:r>
          </w:p>
          <w:p w:rsidR="00000000" w:rsidDel="00000000" w:rsidP="00000000" w:rsidRDefault="00000000" w:rsidRPr="00000000" w14:paraId="00000008">
            <w:pPr>
              <w:widowControl w:val="0"/>
              <w:numPr>
                <w:ilvl w:val="0"/>
                <w:numId w:val="1"/>
              </w:numPr>
              <w:spacing w:after="20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Present their narrative to their peers. </w:t>
            </w:r>
          </w:p>
          <w:p w:rsidR="00000000" w:rsidDel="00000000" w:rsidP="00000000" w:rsidRDefault="00000000" w:rsidRPr="00000000" w14:paraId="00000009">
            <w:pPr>
              <w:widowControl w:val="0"/>
              <w:numPr>
                <w:ilvl w:val="0"/>
                <w:numId w:val="1"/>
              </w:numPr>
              <w:spacing w:after="20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Potentially publish their story with </w:t>
            </w:r>
            <w:r w:rsidDel="00000000" w:rsidR="00000000" w:rsidRPr="00000000">
              <w:rPr>
                <w:rFonts w:ascii="Times New Roman" w:cs="Times New Roman" w:eastAsia="Times New Roman" w:hAnsi="Times New Roman"/>
                <w:i w:val="1"/>
                <w:sz w:val="24"/>
                <w:szCs w:val="24"/>
                <w:rtl w:val="0"/>
              </w:rPr>
              <w:t xml:space="preserve">Hear, Here</w:t>
            </w:r>
            <w:r w:rsidDel="00000000" w:rsidR="00000000" w:rsidRPr="00000000">
              <w:rPr>
                <w:rFonts w:ascii="Times New Roman" w:cs="Times New Roman" w:eastAsia="Times New Roman" w:hAnsi="Times New Roman"/>
                <w:sz w:val="24"/>
                <w:szCs w:val="24"/>
                <w:rtl w:val="0"/>
              </w:rPr>
              <w:t xml:space="preserve"> if their story is about downtown La Crosse.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20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Instructional Activity/Procedures</w:t>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Before starting this lesson, you may choose to explore </w:t>
            </w:r>
            <w:hyperlink r:id="rId6">
              <w:r w:rsidDel="00000000" w:rsidR="00000000" w:rsidRPr="00000000">
                <w:rPr>
                  <w:rFonts w:ascii="Times New Roman" w:cs="Times New Roman" w:eastAsia="Times New Roman" w:hAnsi="Times New Roman"/>
                  <w:color w:val="1155cc"/>
                  <w:sz w:val="24"/>
                  <w:szCs w:val="24"/>
                  <w:u w:val="single"/>
                  <w:rtl w:val="0"/>
                </w:rPr>
                <w:t xml:space="preserve">http://www.hearherelacrosse.org/about/</w:t>
              </w:r>
            </w:hyperlink>
            <w:r w:rsidDel="00000000" w:rsidR="00000000" w:rsidRPr="00000000">
              <w:rPr>
                <w:rFonts w:ascii="Times New Roman" w:cs="Times New Roman" w:eastAsia="Times New Roman" w:hAnsi="Times New Roman"/>
                <w:sz w:val="24"/>
                <w:szCs w:val="24"/>
                <w:rtl w:val="0"/>
              </w:rPr>
              <w:t xml:space="preserve"> for information about the Hear, Here project and the existing stories. Depending on student familiarity with the </w:t>
            </w:r>
            <w:r w:rsidDel="00000000" w:rsidR="00000000" w:rsidRPr="00000000">
              <w:rPr>
                <w:rFonts w:ascii="Times New Roman" w:cs="Times New Roman" w:eastAsia="Times New Roman" w:hAnsi="Times New Roman"/>
                <w:i w:val="1"/>
                <w:sz w:val="24"/>
                <w:szCs w:val="24"/>
                <w:rtl w:val="0"/>
              </w:rPr>
              <w:t xml:space="preserve">Hear, Here</w:t>
            </w:r>
            <w:r w:rsidDel="00000000" w:rsidR="00000000" w:rsidRPr="00000000">
              <w:rPr>
                <w:rFonts w:ascii="Times New Roman" w:cs="Times New Roman" w:eastAsia="Times New Roman" w:hAnsi="Times New Roman"/>
                <w:sz w:val="24"/>
                <w:szCs w:val="24"/>
                <w:rtl w:val="0"/>
              </w:rPr>
              <w:t xml:space="preserve"> stories, if they have completed the inquiry unit or other programming with </w:t>
            </w:r>
            <w:r w:rsidDel="00000000" w:rsidR="00000000" w:rsidRPr="00000000">
              <w:rPr>
                <w:rFonts w:ascii="Times New Roman" w:cs="Times New Roman" w:eastAsia="Times New Roman" w:hAnsi="Times New Roman"/>
                <w:i w:val="1"/>
                <w:sz w:val="24"/>
                <w:szCs w:val="24"/>
                <w:rtl w:val="0"/>
              </w:rPr>
              <w:t xml:space="preserve">Hear, Here</w:t>
            </w:r>
            <w:r w:rsidDel="00000000" w:rsidR="00000000" w:rsidRPr="00000000">
              <w:rPr>
                <w:rFonts w:ascii="Times New Roman" w:cs="Times New Roman" w:eastAsia="Times New Roman" w:hAnsi="Times New Roman"/>
                <w:sz w:val="24"/>
                <w:szCs w:val="24"/>
                <w:rtl w:val="0"/>
              </w:rPr>
              <w:t xml:space="preserve">, students may need to read multiple stories before writing their own. A PowerPoint with example narratives and discussion questions is provided for this purpose. Transcripts for each story in the PowerPoint may be printed off as well for students to follow along with. After this PowerPoint activity, student should feel more comfortable with the format and content of a successful </w:t>
            </w:r>
            <w:r w:rsidDel="00000000" w:rsidR="00000000" w:rsidRPr="00000000">
              <w:rPr>
                <w:rFonts w:ascii="Times New Roman" w:cs="Times New Roman" w:eastAsia="Times New Roman" w:hAnsi="Times New Roman"/>
                <w:i w:val="1"/>
                <w:sz w:val="24"/>
                <w:szCs w:val="24"/>
                <w:rtl w:val="0"/>
              </w:rPr>
              <w:t xml:space="preserve">Hear, Here</w:t>
            </w:r>
            <w:r w:rsidDel="00000000" w:rsidR="00000000" w:rsidRPr="00000000">
              <w:rPr>
                <w:rFonts w:ascii="Times New Roman" w:cs="Times New Roman" w:eastAsia="Times New Roman" w:hAnsi="Times New Roman"/>
                <w:sz w:val="24"/>
                <w:szCs w:val="24"/>
                <w:rtl w:val="0"/>
              </w:rPr>
              <w:t xml:space="preserve"> story.</w:t>
            </w:r>
          </w:p>
          <w:p w:rsidR="00000000" w:rsidDel="00000000" w:rsidP="00000000" w:rsidRDefault="00000000" w:rsidRPr="00000000" w14:paraId="0000000C">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then create their own </w:t>
            </w:r>
            <w:r w:rsidDel="00000000" w:rsidR="00000000" w:rsidRPr="00000000">
              <w:rPr>
                <w:rFonts w:ascii="Times New Roman" w:cs="Times New Roman" w:eastAsia="Times New Roman" w:hAnsi="Times New Roman"/>
                <w:i w:val="1"/>
                <w:sz w:val="24"/>
                <w:szCs w:val="24"/>
                <w:rtl w:val="0"/>
              </w:rPr>
              <w:t xml:space="preserve">Hear, Here</w:t>
            </w:r>
            <w:r w:rsidDel="00000000" w:rsidR="00000000" w:rsidRPr="00000000">
              <w:rPr>
                <w:rFonts w:ascii="Times New Roman" w:cs="Times New Roman" w:eastAsia="Times New Roman" w:hAnsi="Times New Roman"/>
                <w:sz w:val="24"/>
                <w:szCs w:val="24"/>
                <w:rtl w:val="0"/>
              </w:rPr>
              <w:t xml:space="preserve"> inspired narratives about a specific story that they experienced in a specific place. There are a number of criteria that make a</w:t>
            </w:r>
            <w:r w:rsidDel="00000000" w:rsidR="00000000" w:rsidRPr="00000000">
              <w:rPr>
                <w:rFonts w:ascii="Times New Roman" w:cs="Times New Roman" w:eastAsia="Times New Roman" w:hAnsi="Times New Roman"/>
                <w:i w:val="1"/>
                <w:sz w:val="24"/>
                <w:szCs w:val="24"/>
                <w:rtl w:val="0"/>
              </w:rPr>
              <w:t xml:space="preserve"> Hear, Here</w:t>
            </w:r>
            <w:r w:rsidDel="00000000" w:rsidR="00000000" w:rsidRPr="00000000">
              <w:rPr>
                <w:rFonts w:ascii="Times New Roman" w:cs="Times New Roman" w:eastAsia="Times New Roman" w:hAnsi="Times New Roman"/>
                <w:sz w:val="24"/>
                <w:szCs w:val="24"/>
                <w:rtl w:val="0"/>
              </w:rPr>
              <w:t xml:space="preserve"> story successful that students will also need to incorporate in their stories: </w:t>
            </w:r>
          </w:p>
          <w:p w:rsidR="00000000" w:rsidDel="00000000" w:rsidP="00000000" w:rsidRDefault="00000000" w:rsidRPr="00000000" w14:paraId="0000000D">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story must be about something the students themselves experienced and must be written in first person voice.   </w:t>
            </w:r>
          </w:p>
          <w:p w:rsidR="00000000" w:rsidDel="00000000" w:rsidP="00000000" w:rsidRDefault="00000000" w:rsidRPr="00000000" w14:paraId="0000000E">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location or setting of the story must be specific enough that it could have a GPS location. “La Crosse” is too broad, as is “State Street,” but an address on State Street is specific enough. </w:t>
            </w:r>
          </w:p>
          <w:p w:rsidR="00000000" w:rsidDel="00000000" w:rsidP="00000000" w:rsidRDefault="00000000" w:rsidRPr="00000000" w14:paraId="0000000F">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story must have a beginning, middle, and an end. </w:t>
            </w:r>
          </w:p>
          <w:p w:rsidR="00000000" w:rsidDel="00000000" w:rsidP="00000000" w:rsidRDefault="00000000" w:rsidRPr="00000000" w14:paraId="00000010">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enough details in the story to be interesting and complete. </w:t>
            </w:r>
          </w:p>
          <w:p w:rsidR="00000000" w:rsidDel="00000000" w:rsidP="00000000" w:rsidRDefault="00000000" w:rsidRPr="00000000" w14:paraId="00000011">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a deeper meaning, great significance to the narrator, or a message the audience can take from the story, that is stated in the conclusion of the story.</w:t>
            </w:r>
          </w:p>
          <w:p w:rsidR="00000000" w:rsidDel="00000000" w:rsidP="00000000" w:rsidRDefault="00000000" w:rsidRPr="00000000" w14:paraId="00000012">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a student were to record themselves telling the story, it should be around two minutes long. </w:t>
            </w:r>
          </w:p>
          <w:p w:rsidR="00000000" w:rsidDel="00000000" w:rsidP="00000000" w:rsidRDefault="00000000" w:rsidRPr="00000000" w14:paraId="00000013">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story should end with their name and their role in the community (or interests, passions, or another fact about their identity that is relevant to the story). </w:t>
            </w:r>
          </w:p>
          <w:p w:rsidR="00000000" w:rsidDel="00000000" w:rsidP="00000000" w:rsidRDefault="00000000" w:rsidRPr="00000000" w14:paraId="00000014">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writing their Hear, Here style narratives, students should then present their story to their peers. There are a multitude of formats that students may do this in, depending on teacher preference, time, and resources. Large class presentations, small group presentations, movies made with Windows MovieMaker or iMovie with student narration and pictures, or videos of students telling the story, are just a few ideas. </w:t>
            </w:r>
          </w:p>
          <w:p w:rsidR="00000000" w:rsidDel="00000000" w:rsidP="00000000" w:rsidRDefault="00000000" w:rsidRPr="00000000" w14:paraId="00000015">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Note that while a student’s story certainly does not have to be about a location in La Crosse, if they have a story about Downtown La Crosse turning it in to an official </w:t>
            </w:r>
            <w:r w:rsidDel="00000000" w:rsidR="00000000" w:rsidRPr="00000000">
              <w:rPr>
                <w:rFonts w:ascii="Times New Roman" w:cs="Times New Roman" w:eastAsia="Times New Roman" w:hAnsi="Times New Roman"/>
                <w:i w:val="1"/>
                <w:sz w:val="24"/>
                <w:szCs w:val="24"/>
                <w:rtl w:val="0"/>
              </w:rPr>
              <w:t xml:space="preserve">Hear, Here</w:t>
            </w:r>
            <w:r w:rsidDel="00000000" w:rsidR="00000000" w:rsidRPr="00000000">
              <w:rPr>
                <w:rFonts w:ascii="Times New Roman" w:cs="Times New Roman" w:eastAsia="Times New Roman" w:hAnsi="Times New Roman"/>
                <w:sz w:val="24"/>
                <w:szCs w:val="24"/>
                <w:rtl w:val="0"/>
              </w:rPr>
              <w:t xml:space="preserve"> story is a possibility! If a student is interested, they can submit the story at: https://www.hearherelacrosse.org/submit-story/.</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20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w:t>
            </w:r>
          </w:p>
          <w:p w:rsidR="00000000" w:rsidDel="00000000" w:rsidP="00000000" w:rsidRDefault="00000000" w:rsidRPr="00000000" w14:paraId="0000001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rubric provided will measure how well students were able to apply what they learned about successful personal narratives in their own </w:t>
            </w:r>
            <w:r w:rsidDel="00000000" w:rsidR="00000000" w:rsidRPr="00000000">
              <w:rPr>
                <w:rFonts w:ascii="Times New Roman" w:cs="Times New Roman" w:eastAsia="Times New Roman" w:hAnsi="Times New Roman"/>
                <w:i w:val="1"/>
                <w:sz w:val="24"/>
                <w:szCs w:val="24"/>
                <w:rtl w:val="0"/>
              </w:rPr>
              <w:t xml:space="preserve">Hear, Here</w:t>
            </w:r>
            <w:r w:rsidDel="00000000" w:rsidR="00000000" w:rsidRPr="00000000">
              <w:rPr>
                <w:rFonts w:ascii="Times New Roman" w:cs="Times New Roman" w:eastAsia="Times New Roman" w:hAnsi="Times New Roman"/>
                <w:sz w:val="24"/>
                <w:szCs w:val="24"/>
                <w:rtl w:val="0"/>
              </w:rPr>
              <w:t xml:space="preserve"> inspired story. The sample rubric included evaluates the narrative itself. Please feel free to edit this rubric to highlight expectations that are unique to your class, or to highlight specific writing skills your class has been working on, and to add to the rubric depending on the presentation method chosen.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after="20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 List</w:t>
            </w:r>
          </w:p>
          <w:p w:rsidR="00000000" w:rsidDel="00000000" w:rsidP="00000000" w:rsidRDefault="00000000" w:rsidRPr="00000000" w14:paraId="00000019">
            <w:pPr>
              <w:numPr>
                <w:ilvl w:val="0"/>
                <w:numId w:val="3"/>
              </w:numPr>
              <w:spacing w:after="20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PowerPoint for listening to </w:t>
            </w:r>
            <w:r w:rsidDel="00000000" w:rsidR="00000000" w:rsidRPr="00000000">
              <w:rPr>
                <w:rFonts w:ascii="Times New Roman" w:cs="Times New Roman" w:eastAsia="Times New Roman" w:hAnsi="Times New Roman"/>
                <w:i w:val="1"/>
                <w:sz w:val="24"/>
                <w:szCs w:val="24"/>
                <w:rtl w:val="0"/>
              </w:rPr>
              <w:t xml:space="preserve">Hear, Here</w:t>
            </w:r>
            <w:r w:rsidDel="00000000" w:rsidR="00000000" w:rsidRPr="00000000">
              <w:rPr>
                <w:rFonts w:ascii="Times New Roman" w:cs="Times New Roman" w:eastAsia="Times New Roman" w:hAnsi="Times New Roman"/>
                <w:sz w:val="24"/>
                <w:szCs w:val="24"/>
                <w:rtl w:val="0"/>
              </w:rPr>
              <w:t xml:space="preserve"> stories activity </w:t>
            </w:r>
          </w:p>
          <w:p w:rsidR="00000000" w:rsidDel="00000000" w:rsidP="00000000" w:rsidRDefault="00000000" w:rsidRPr="00000000" w14:paraId="0000001A">
            <w:pPr>
              <w:numPr>
                <w:ilvl w:val="0"/>
                <w:numId w:val="3"/>
              </w:numPr>
              <w:spacing w:after="2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Rubric</w:t>
            </w:r>
          </w:p>
        </w:tc>
      </w:tr>
    </w:tbl>
    <w:p w:rsidR="00000000" w:rsidDel="00000000" w:rsidP="00000000" w:rsidRDefault="00000000" w:rsidRPr="00000000" w14:paraId="0000001B">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earherelacrosse.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